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69" w:rsidRDefault="00960A69" w:rsidP="00960A6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8FD5B" wp14:editId="686C7987">
            <wp:simplePos x="0" y="0"/>
            <wp:positionH relativeFrom="margin">
              <wp:posOffset>2730358</wp:posOffset>
            </wp:positionH>
            <wp:positionV relativeFrom="margin">
              <wp:posOffset>-546441</wp:posOffset>
            </wp:positionV>
            <wp:extent cx="741680" cy="741680"/>
            <wp:effectExtent l="0" t="0" r="1270" b="1270"/>
            <wp:wrapSquare wrapText="bothSides"/>
            <wp:docPr id="46" name="Рисунок 4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A69" w:rsidRDefault="00960A69" w:rsidP="00960A69">
      <w:pPr>
        <w:rPr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 xml:space="preserve">                                        </w:t>
      </w:r>
      <w:r>
        <w:rPr>
          <w:b/>
          <w:bCs/>
          <w:sz w:val="36"/>
          <w:szCs w:val="36"/>
        </w:rPr>
        <w:t>________________</w:t>
      </w:r>
    </w:p>
    <w:p w:rsidR="00960A69" w:rsidRPr="00D52628" w:rsidRDefault="00960A69" w:rsidP="00960A69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960A69" w:rsidRDefault="00960A69" w:rsidP="00960A69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960A69" w:rsidRPr="00B320A5" w:rsidRDefault="00960A69" w:rsidP="00960A69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960A69" w:rsidRPr="00D52628" w:rsidRDefault="00960A69" w:rsidP="00960A69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960A69" w:rsidRPr="00FA5D89" w:rsidRDefault="00960A69" w:rsidP="00960A69">
      <w:pPr>
        <w:jc w:val="center"/>
        <w:rPr>
          <w:b/>
          <w:bCs/>
          <w:sz w:val="20"/>
          <w:szCs w:val="20"/>
        </w:rPr>
      </w:pPr>
    </w:p>
    <w:p w:rsidR="00960A69" w:rsidRPr="00D52628" w:rsidRDefault="00960A69" w:rsidP="00960A69">
      <w:pPr>
        <w:jc w:val="center"/>
      </w:pPr>
      <w:proofErr w:type="gramStart"/>
      <w:r>
        <w:t>от</w:t>
      </w:r>
      <w:proofErr w:type="gramEnd"/>
      <w:r>
        <w:t xml:space="preserve"> 27 марта 2025 г. № 44  </w:t>
      </w:r>
    </w:p>
    <w:p w:rsidR="00960A69" w:rsidRPr="00C655CF" w:rsidRDefault="00960A69" w:rsidP="00960A69">
      <w:pPr>
        <w:spacing w:after="240"/>
        <w:jc w:val="center"/>
      </w:pPr>
      <w:r>
        <w:t>с. Цуриб</w:t>
      </w:r>
    </w:p>
    <w:p w:rsidR="00960A69" w:rsidRPr="00582A66" w:rsidRDefault="00960A69" w:rsidP="00960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A66">
        <w:rPr>
          <w:rFonts w:ascii="Times New Roman" w:hAnsi="Times New Roman" w:cs="Times New Roman"/>
          <w:sz w:val="28"/>
          <w:szCs w:val="28"/>
        </w:rPr>
        <w:t>Об утверждении перечня мероприятий, направленных на обеспечение выплат ежемесячного 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6">
        <w:rPr>
          <w:rFonts w:ascii="Times New Roman" w:hAnsi="Times New Roman" w:cs="Times New Roman"/>
          <w:sz w:val="28"/>
          <w:szCs w:val="28"/>
        </w:rPr>
        <w:t>вознаграждения советникам директоров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A66">
        <w:rPr>
          <w:rFonts w:ascii="Times New Roman" w:hAnsi="Times New Roman" w:cs="Times New Roman"/>
          <w:sz w:val="28"/>
          <w:szCs w:val="28"/>
        </w:rPr>
        <w:t>и взаимодействию с детскими общественными объединениями</w:t>
      </w:r>
    </w:p>
    <w:p w:rsidR="00960A69" w:rsidRPr="00582A66" w:rsidRDefault="00960A69" w:rsidP="00960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2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A6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организациях, в целях финансового обеспечения которых предоставляется иной межбюджетный трансферт бюджету муниципального района  МО «Чародинский район»</w:t>
      </w:r>
    </w:p>
    <w:p w:rsidR="00960A69" w:rsidRPr="00A10C20" w:rsidRDefault="00960A69" w:rsidP="00960A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0A69" w:rsidRPr="00960A69" w:rsidRDefault="00960A69" w:rsidP="00960A69">
      <w:pPr>
        <w:pStyle w:val="ConsPlusTitl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0A6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приложением 9 «Правила предоставления иных межбюджетных трансфертов бюджетам муниципальных районов и городских округов Республики Дагестан из республиканского бюджета Республики Дагестан на софинансирование мероприятий, направленных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организациях, </w:t>
      </w:r>
      <w:r w:rsidRPr="00960A69">
        <w:rPr>
          <w:rFonts w:ascii="Times New Roman" w:hAnsi="Times New Roman"/>
          <w:b w:val="0"/>
          <w:sz w:val="26"/>
          <w:szCs w:val="26"/>
        </w:rPr>
        <w:t xml:space="preserve">и методика их распределения» государственной программы Республики Дагестан «Развитие образования в Республике Дагестан» утвержденной постановлением Правительства Республики Дагестан от 12 мая 2023 года №188, Администрация муниципального образования «Чародинский район» </w:t>
      </w:r>
      <w:r w:rsidRPr="00960A69">
        <w:rPr>
          <w:rFonts w:ascii="Times New Roman" w:hAnsi="Times New Roman"/>
          <w:sz w:val="26"/>
          <w:szCs w:val="26"/>
        </w:rPr>
        <w:t>п о с т а н о в л я е т :</w:t>
      </w:r>
    </w:p>
    <w:p w:rsidR="00960A69" w:rsidRPr="001A5AE0" w:rsidRDefault="00960A69" w:rsidP="00960A6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A5AE0">
        <w:rPr>
          <w:sz w:val="28"/>
          <w:szCs w:val="28"/>
        </w:rPr>
        <w:t>Утвердить прилагаемый перечень мероприятий, в целях финансового обеспечения которых предоставляется иной межбюджетный трансферт (далее – Перечень).</w:t>
      </w:r>
    </w:p>
    <w:p w:rsidR="00960A69" w:rsidRPr="001A5AE0" w:rsidRDefault="00960A69" w:rsidP="00960A6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A5AE0">
        <w:rPr>
          <w:sz w:val="28"/>
          <w:szCs w:val="28"/>
        </w:rPr>
        <w:t xml:space="preserve">Представить Перечень в Министерство образования и науки Республики Дагестан для подготовки проекта Соглашения о предоставлении иного межбюджетного трансферта бюджету муниципального района </w:t>
      </w:r>
      <w:r>
        <w:rPr>
          <w:sz w:val="28"/>
          <w:szCs w:val="28"/>
        </w:rPr>
        <w:t xml:space="preserve">(городского округа) </w:t>
      </w:r>
      <w:r w:rsidRPr="001A5AE0">
        <w:rPr>
          <w:sz w:val="28"/>
          <w:szCs w:val="28"/>
        </w:rPr>
        <w:t>«</w:t>
      </w:r>
      <w:r>
        <w:rPr>
          <w:sz w:val="28"/>
          <w:szCs w:val="28"/>
        </w:rPr>
        <w:t>Наименование МО</w:t>
      </w:r>
      <w:r w:rsidRPr="001A5AE0">
        <w:rPr>
          <w:sz w:val="28"/>
          <w:szCs w:val="28"/>
        </w:rPr>
        <w:t>».</w:t>
      </w:r>
    </w:p>
    <w:p w:rsidR="00960A69" w:rsidRPr="001A5AE0" w:rsidRDefault="00960A69" w:rsidP="00960A6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A5AE0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1A5AE0">
        <w:rPr>
          <w:sz w:val="28"/>
          <w:szCs w:val="28"/>
        </w:rPr>
        <w:t>став</w:t>
      </w:r>
      <w:r>
        <w:rPr>
          <w:sz w:val="28"/>
          <w:szCs w:val="28"/>
        </w:rPr>
        <w:t>ля</w:t>
      </w:r>
      <w:r w:rsidRPr="001A5AE0">
        <w:rPr>
          <w:sz w:val="28"/>
          <w:szCs w:val="28"/>
        </w:rPr>
        <w:t>ть в Министерство образования и науки Республики Дагестан отчет об использовании иного межбюджетного трансферта по установленной форме и в сроки, указанные в Соглашении.</w:t>
      </w:r>
    </w:p>
    <w:p w:rsidR="00960A69" w:rsidRPr="001D6C90" w:rsidRDefault="00960A69" w:rsidP="00960A6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D6C90">
        <w:rPr>
          <w:sz w:val="28"/>
          <w:szCs w:val="28"/>
        </w:rPr>
        <w:t xml:space="preserve">Контроль за исполнением настоящего постановления возложить на </w:t>
      </w:r>
      <w:bookmarkStart w:id="0" w:name="_GoBack"/>
      <w:bookmarkEnd w:id="0"/>
      <w:r>
        <w:rPr>
          <w:sz w:val="28"/>
          <w:szCs w:val="28"/>
        </w:rPr>
        <w:t>финансовый отдел муниципального образования «Чародинский район».</w:t>
      </w:r>
    </w:p>
    <w:p w:rsidR="00960A69" w:rsidRPr="00792CC0" w:rsidRDefault="00960A69" w:rsidP="00960A69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60A69" w:rsidRPr="00CA3FC3" w:rsidRDefault="00960A69" w:rsidP="00960A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CA3FC3">
        <w:rPr>
          <w:b/>
          <w:sz w:val="28"/>
          <w:szCs w:val="28"/>
        </w:rPr>
        <w:t xml:space="preserve"> Администрации</w:t>
      </w:r>
    </w:p>
    <w:p w:rsidR="00960A69" w:rsidRPr="00CA3FC3" w:rsidRDefault="00960A69" w:rsidP="00960A69">
      <w:pPr>
        <w:rPr>
          <w:b/>
          <w:sz w:val="28"/>
          <w:szCs w:val="28"/>
        </w:rPr>
      </w:pPr>
      <w:r w:rsidRPr="00CA3FC3">
        <w:rPr>
          <w:b/>
          <w:sz w:val="28"/>
          <w:szCs w:val="28"/>
        </w:rPr>
        <w:t xml:space="preserve"> </w:t>
      </w:r>
      <w:proofErr w:type="gramStart"/>
      <w:r w:rsidRPr="00CA3FC3">
        <w:rPr>
          <w:b/>
          <w:sz w:val="28"/>
          <w:szCs w:val="28"/>
        </w:rPr>
        <w:t>муниципального</w:t>
      </w:r>
      <w:proofErr w:type="gramEnd"/>
      <w:r w:rsidRPr="00CA3FC3">
        <w:rPr>
          <w:b/>
          <w:sz w:val="28"/>
          <w:szCs w:val="28"/>
        </w:rPr>
        <w:t xml:space="preserve"> образования                                        </w:t>
      </w:r>
    </w:p>
    <w:p w:rsidR="00960A69" w:rsidRDefault="00960A69" w:rsidP="00960A6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A3FC3">
        <w:rPr>
          <w:b/>
          <w:sz w:val="28"/>
          <w:szCs w:val="28"/>
        </w:rPr>
        <w:t xml:space="preserve">«Чародинский </w:t>
      </w:r>
      <w:proofErr w:type="gramStart"/>
      <w:r w:rsidRPr="00CA3FC3">
        <w:rPr>
          <w:b/>
          <w:sz w:val="28"/>
          <w:szCs w:val="28"/>
        </w:rPr>
        <w:t xml:space="preserve">район»   </w:t>
      </w:r>
      <w:proofErr w:type="gramEnd"/>
      <w:r w:rsidRPr="00CA3FC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</w:t>
      </w:r>
      <w:r w:rsidRPr="00CA3FC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  <w:r w:rsidRPr="00CA3FC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М.З. Омаров</w:t>
      </w:r>
    </w:p>
    <w:p w:rsidR="00960A69" w:rsidRDefault="00960A69" w:rsidP="00960A69">
      <w:pPr>
        <w:pStyle w:val="ConsPlusNormal"/>
        <w:tabs>
          <w:tab w:val="left" w:pos="7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60A69" w:rsidRDefault="00960A69" w:rsidP="00960A69">
      <w:pPr>
        <w:rPr>
          <w:sz w:val="16"/>
          <w:szCs w:val="16"/>
        </w:rPr>
      </w:pPr>
    </w:p>
    <w:p w:rsidR="00960A69" w:rsidRDefault="00960A69" w:rsidP="00960A69">
      <w:pPr>
        <w:pStyle w:val="a3"/>
        <w:ind w:left="993"/>
        <w:jc w:val="right"/>
      </w:pPr>
    </w:p>
    <w:p w:rsidR="00960A69" w:rsidRPr="00AD1DED" w:rsidRDefault="00960A69" w:rsidP="00960A69">
      <w:pPr>
        <w:pStyle w:val="a3"/>
        <w:ind w:left="993"/>
        <w:jc w:val="right"/>
      </w:pPr>
      <w:r w:rsidRPr="00AD1DED">
        <w:lastRenderedPageBreak/>
        <w:t>Приложение</w:t>
      </w:r>
    </w:p>
    <w:p w:rsidR="00960A69" w:rsidRPr="00AD1DED" w:rsidRDefault="00960A69" w:rsidP="00960A69">
      <w:pPr>
        <w:pStyle w:val="a3"/>
        <w:ind w:left="993"/>
        <w:jc w:val="right"/>
      </w:pPr>
    </w:p>
    <w:p w:rsidR="00960A69" w:rsidRPr="00AD1DED" w:rsidRDefault="00960A69" w:rsidP="00960A69">
      <w:pPr>
        <w:pStyle w:val="a3"/>
        <w:ind w:left="4956"/>
        <w:jc w:val="center"/>
      </w:pPr>
      <w:r w:rsidRPr="00AD1DED">
        <w:t>УТВЕРЖДЕН</w:t>
      </w:r>
      <w:r>
        <w:t>О</w:t>
      </w:r>
    </w:p>
    <w:p w:rsidR="00960A69" w:rsidRPr="00AD1DED" w:rsidRDefault="00960A69" w:rsidP="00960A69">
      <w:pPr>
        <w:pStyle w:val="a3"/>
        <w:ind w:left="4956"/>
        <w:jc w:val="center"/>
      </w:pPr>
      <w:proofErr w:type="gramStart"/>
      <w:r>
        <w:t>постановлением</w:t>
      </w:r>
      <w:proofErr w:type="gramEnd"/>
      <w:r>
        <w:t xml:space="preserve"> А</w:t>
      </w:r>
      <w:r w:rsidRPr="00AD1DED">
        <w:t>дминистрации</w:t>
      </w:r>
    </w:p>
    <w:p w:rsidR="00960A69" w:rsidRDefault="00960A69" w:rsidP="00960A69">
      <w:pPr>
        <w:pStyle w:val="a3"/>
        <w:ind w:left="4956"/>
        <w:jc w:val="center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960A69" w:rsidRPr="00AD1DED" w:rsidRDefault="00960A69" w:rsidP="00960A69">
      <w:pPr>
        <w:pStyle w:val="a3"/>
        <w:ind w:left="4956"/>
        <w:jc w:val="center"/>
      </w:pPr>
      <w:r>
        <w:t xml:space="preserve"> «Чародинский район»</w:t>
      </w:r>
    </w:p>
    <w:p w:rsidR="00960A69" w:rsidRDefault="00960A69" w:rsidP="00960A69">
      <w:pPr>
        <w:pStyle w:val="a3"/>
        <w:ind w:left="4956"/>
        <w:jc w:val="center"/>
        <w:rPr>
          <w:sz w:val="28"/>
          <w:szCs w:val="28"/>
        </w:rPr>
      </w:pPr>
      <w:proofErr w:type="gramStart"/>
      <w:r>
        <w:t>от</w:t>
      </w:r>
      <w:proofErr w:type="gramEnd"/>
      <w:r>
        <w:t xml:space="preserve"> «27» марта 2025г. № 44</w:t>
      </w:r>
    </w:p>
    <w:p w:rsidR="00960A69" w:rsidRDefault="00960A69" w:rsidP="00960A69">
      <w:pPr>
        <w:rPr>
          <w:sz w:val="28"/>
          <w:szCs w:val="28"/>
        </w:rPr>
      </w:pPr>
    </w:p>
    <w:p w:rsidR="00960A69" w:rsidRPr="003521C5" w:rsidRDefault="00960A69" w:rsidP="00960A69">
      <w:pPr>
        <w:jc w:val="center"/>
        <w:rPr>
          <w:b/>
          <w:sz w:val="28"/>
          <w:szCs w:val="28"/>
        </w:rPr>
      </w:pPr>
    </w:p>
    <w:p w:rsidR="00960A69" w:rsidRPr="003521C5" w:rsidRDefault="00960A69" w:rsidP="00960A69">
      <w:pPr>
        <w:jc w:val="center"/>
        <w:rPr>
          <w:b/>
          <w:sz w:val="28"/>
          <w:szCs w:val="28"/>
        </w:rPr>
      </w:pPr>
      <w:r w:rsidRPr="003521C5">
        <w:rPr>
          <w:b/>
          <w:sz w:val="28"/>
          <w:szCs w:val="28"/>
        </w:rPr>
        <w:t>ПЕРЕЧЕНЬ</w:t>
      </w:r>
    </w:p>
    <w:p w:rsidR="00960A69" w:rsidRDefault="00960A69" w:rsidP="00960A69">
      <w:pPr>
        <w:jc w:val="center"/>
        <w:rPr>
          <w:b/>
          <w:sz w:val="28"/>
          <w:szCs w:val="28"/>
        </w:rPr>
      </w:pPr>
      <w:proofErr w:type="gramStart"/>
      <w:r w:rsidRPr="003521C5">
        <w:rPr>
          <w:b/>
          <w:sz w:val="28"/>
          <w:szCs w:val="28"/>
        </w:rPr>
        <w:t>мероприятий</w:t>
      </w:r>
      <w:proofErr w:type="gramEnd"/>
      <w:r w:rsidRPr="003521C5">
        <w:rPr>
          <w:b/>
          <w:sz w:val="28"/>
          <w:szCs w:val="28"/>
        </w:rPr>
        <w:t>, в целях финансового обеспечения которых предоставляется иной межбюджетный трансферт:</w:t>
      </w:r>
    </w:p>
    <w:p w:rsidR="00960A69" w:rsidRDefault="00960A69" w:rsidP="00960A69">
      <w:pPr>
        <w:jc w:val="center"/>
        <w:rPr>
          <w:b/>
          <w:sz w:val="28"/>
          <w:szCs w:val="28"/>
        </w:rPr>
      </w:pPr>
    </w:p>
    <w:p w:rsidR="00960A69" w:rsidRDefault="00960A69" w:rsidP="00960A69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36733">
        <w:rPr>
          <w:rFonts w:ascii="Times New Roman" w:hAnsi="Times New Roman"/>
          <w:b w:val="0"/>
          <w:sz w:val="28"/>
          <w:szCs w:val="28"/>
        </w:rPr>
        <w:t xml:space="preserve">Предусмотренная сумма средств на обеспечение выплат </w:t>
      </w:r>
      <w:r w:rsidRPr="00E36733">
        <w:rPr>
          <w:rFonts w:ascii="Times New Roman" w:hAnsi="Times New Roman" w:cs="Times New Roman"/>
          <w:b w:val="0"/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</w:r>
      <w:r w:rsidRPr="00E36733">
        <w:rPr>
          <w:rFonts w:ascii="Times New Roman" w:hAnsi="Times New Roman"/>
          <w:b w:val="0"/>
          <w:sz w:val="28"/>
          <w:szCs w:val="28"/>
        </w:rPr>
        <w:t xml:space="preserve"> в 2025 году составила </w:t>
      </w:r>
      <w:r>
        <w:rPr>
          <w:rFonts w:ascii="Times New Roman" w:hAnsi="Times New Roman"/>
          <w:b w:val="0"/>
          <w:sz w:val="28"/>
          <w:szCs w:val="28"/>
        </w:rPr>
        <w:t>78823 (</w:t>
      </w:r>
      <w:r w:rsidRPr="00E51DCD">
        <w:rPr>
          <w:rFonts w:ascii="Times New Roman" w:eastAsia="Calibri" w:hAnsi="Times New Roman" w:cs="Times New Roman"/>
          <w:b w:val="0"/>
          <w:bCs/>
          <w:color w:val="333333"/>
          <w:sz w:val="28"/>
          <w:szCs w:val="28"/>
          <w:shd w:val="clear" w:color="auto" w:fill="FFFFFF"/>
          <w:lang w:eastAsia="en-US"/>
        </w:rPr>
        <w:t>семьдесят восемь тысяч восемьсот двадцать три</w:t>
      </w:r>
      <w:r>
        <w:rPr>
          <w:rFonts w:ascii="Times New Roman" w:eastAsia="Calibri" w:hAnsi="Times New Roman" w:cs="Times New Roman"/>
          <w:b w:val="0"/>
          <w:bCs/>
          <w:color w:val="333333"/>
          <w:sz w:val="28"/>
          <w:szCs w:val="28"/>
          <w:shd w:val="clear" w:color="auto" w:fill="FFFFFF"/>
          <w:lang w:eastAsia="en-US"/>
        </w:rPr>
        <w:t>) рублей.</w:t>
      </w:r>
      <w:r w:rsidRPr="00E51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0A69" w:rsidRPr="007B11BC" w:rsidRDefault="00960A69" w:rsidP="00960A69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Размер выплаты ежемесячного денежного вознаграждения одному советнику директора по воспитанию и взаимодействию с детскими общественными объединениями (вне зависимости от нагрузки</w:t>
      </w:r>
      <w:proofErr w:type="gramStart"/>
      <w:r>
        <w:rPr>
          <w:rFonts w:ascii="Times New Roman" w:hAnsi="Times New Roman"/>
          <w:b w:val="0"/>
          <w:sz w:val="28"/>
          <w:szCs w:val="28"/>
        </w:rPr>
        <w:t>),</w:t>
      </w:r>
      <w:r>
        <w:rPr>
          <w:rFonts w:ascii="Times New Roman" w:hAnsi="Times New Roman"/>
          <w:b w:val="0"/>
          <w:sz w:val="28"/>
          <w:szCs w:val="28"/>
        </w:rPr>
        <w:tab/>
      </w:r>
      <w:proofErr w:type="gramEnd"/>
      <w:r>
        <w:rPr>
          <w:rFonts w:ascii="Times New Roman" w:hAnsi="Times New Roman"/>
          <w:b w:val="0"/>
          <w:sz w:val="28"/>
          <w:szCs w:val="28"/>
        </w:rPr>
        <w:t>составляет 5000 (пять тысяч) рублей.</w:t>
      </w:r>
    </w:p>
    <w:p w:rsidR="00960A69" w:rsidRPr="00E36733" w:rsidRDefault="00960A69" w:rsidP="00960A69">
      <w:pPr>
        <w:ind w:firstLine="426"/>
        <w:jc w:val="both"/>
        <w:rPr>
          <w:sz w:val="28"/>
          <w:szCs w:val="28"/>
          <w:u w:val="single"/>
        </w:rPr>
      </w:pPr>
    </w:p>
    <w:p w:rsidR="00782CE4" w:rsidRDefault="00782CE4"/>
    <w:sectPr w:rsidR="00782CE4" w:rsidSect="00960A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93CBA"/>
    <w:multiLevelType w:val="hybridMultilevel"/>
    <w:tmpl w:val="4FBEAFB6"/>
    <w:lvl w:ilvl="0" w:tplc="20327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69"/>
    <w:rsid w:val="00782CE4"/>
    <w:rsid w:val="009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562B-4EFF-48A5-AEC1-4D5523B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60A69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60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0A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960A69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2025-04-11T07:16:00Z</dcterms:created>
  <dcterms:modified xsi:type="dcterms:W3CDTF">2025-04-11T07:18:00Z</dcterms:modified>
</cp:coreProperties>
</file>